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A588">
      <w:pPr>
        <w:snapToGrid w:val="0"/>
        <w:spacing w:before="312" w:beforeLines="100" w:line="360" w:lineRule="auto"/>
        <w:ind w:firstLine="482"/>
        <w:jc w:val="left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sz w:val="24"/>
        </w:rPr>
        <w:t>附件：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6576"/>
      </w:tblGrid>
      <w:tr w14:paraId="1351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8B4E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投标人报名登记表</w:t>
            </w:r>
            <w:bookmarkEnd w:id="0"/>
          </w:p>
        </w:tc>
      </w:tr>
      <w:tr w14:paraId="408C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BE1472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投标人名称（加盖投标人公章）：</w:t>
            </w:r>
          </w:p>
        </w:tc>
      </w:tr>
      <w:tr w14:paraId="2108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tcBorders>
              <w:top w:val="single" w:color="auto" w:sz="4" w:space="0"/>
            </w:tcBorders>
            <w:vAlign w:val="center"/>
          </w:tcPr>
          <w:p w14:paraId="07F4860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招标项目名称</w:t>
            </w:r>
          </w:p>
        </w:tc>
        <w:tc>
          <w:tcPr>
            <w:tcW w:w="6576" w:type="dxa"/>
            <w:tcBorders>
              <w:top w:val="single" w:color="auto" w:sz="4" w:space="0"/>
            </w:tcBorders>
            <w:vAlign w:val="center"/>
          </w:tcPr>
          <w:p w14:paraId="757E11E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4"/>
              </w:rPr>
              <w:t>驱龙铜多金属矿2026年边坡治理工程</w:t>
            </w:r>
          </w:p>
        </w:tc>
      </w:tr>
      <w:tr w14:paraId="3794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BBC6820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招标项目编号</w:t>
            </w:r>
          </w:p>
        </w:tc>
        <w:tc>
          <w:tcPr>
            <w:tcW w:w="6576" w:type="dxa"/>
            <w:vAlign w:val="center"/>
          </w:tcPr>
          <w:p w14:paraId="3B653C42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紫金招字〔2025〕85号</w:t>
            </w:r>
          </w:p>
        </w:tc>
      </w:tr>
      <w:tr w14:paraId="0058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ADCE757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资质等级</w:t>
            </w:r>
          </w:p>
        </w:tc>
        <w:tc>
          <w:tcPr>
            <w:tcW w:w="6576" w:type="dxa"/>
            <w:vAlign w:val="center"/>
          </w:tcPr>
          <w:p w14:paraId="0E541DA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0C6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624" w:type="dxa"/>
            <w:vAlign w:val="center"/>
          </w:tcPr>
          <w:p w14:paraId="2AD2008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开票信息</w:t>
            </w:r>
          </w:p>
        </w:tc>
        <w:tc>
          <w:tcPr>
            <w:tcW w:w="6576" w:type="dxa"/>
            <w:vAlign w:val="center"/>
          </w:tcPr>
          <w:p w14:paraId="58CCE5E5">
            <w:pPr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</w:tr>
      <w:tr w14:paraId="5F94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399EF34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联系人</w:t>
            </w:r>
          </w:p>
        </w:tc>
        <w:tc>
          <w:tcPr>
            <w:tcW w:w="6576" w:type="dxa"/>
            <w:vAlign w:val="center"/>
          </w:tcPr>
          <w:p w14:paraId="3A0D1489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0486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206F4A6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6576" w:type="dxa"/>
            <w:vAlign w:val="center"/>
          </w:tcPr>
          <w:p w14:paraId="1E18F6B6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DD9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624" w:type="dxa"/>
            <w:vAlign w:val="center"/>
          </w:tcPr>
          <w:p w14:paraId="150E0DD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电子邮箱</w:t>
            </w:r>
          </w:p>
        </w:tc>
        <w:tc>
          <w:tcPr>
            <w:tcW w:w="6576" w:type="dxa"/>
            <w:vAlign w:val="center"/>
          </w:tcPr>
          <w:p w14:paraId="7803EFB8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sz w:val="24"/>
              </w:rPr>
            </w:pPr>
          </w:p>
        </w:tc>
      </w:tr>
      <w:tr w14:paraId="47B2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78FDE5B6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44FAC286">
      <w:pPr>
        <w:adjustRightInd w:val="0"/>
        <w:spacing w:line="360" w:lineRule="auto"/>
        <w:ind w:firstLine="482"/>
        <w:textAlignment w:val="baseline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                </w:t>
      </w:r>
    </w:p>
    <w:p w14:paraId="6F52D6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0195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4093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093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2025-12-30T07:59:04Z</dcterms:created>
  <dc:creator>Administrator</dc:creator>
  <cp:lastModifiedBy>魏丽珍</cp:lastModifiedBy>
  <dcterms:modified xsi:type="dcterms:W3CDTF">2025-12-30T07:59:13Z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eyJoZGlkIjoiYjY1YzBlY2I3NWNhNzA2M2JlYjJjOWU0YWMwMzc5MzgiLCJ1c2VySWQiOiIyNTc3MjkyNzMifQ==</vt:lpwstr>
  </property>
  <property fmtid="{D5CDD505-2E9C-101B-9397-08002B2CF9AE}" pid="4" name="ICV">
    <vt:lpwstr>D7AC854F63494E0187BF745D10C9D0D3_12</vt:lpwstr>
  </property>
</Properties>
</file>